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C" w:rsidRDefault="008809CC" w:rsidP="008809CC">
      <w:pPr>
        <w:jc w:val="center"/>
        <w:rPr>
          <w:rFonts w:ascii="Times New Roman" w:hAnsi="Times New Roman" w:cs="Times New Roman"/>
          <w:b/>
          <w:color w:val="403152" w:themeColor="accent4" w:themeShade="80"/>
        </w:rPr>
      </w:pPr>
    </w:p>
    <w:p w:rsidR="00773FA3" w:rsidRPr="0057244F" w:rsidRDefault="008809CC" w:rsidP="0057244F">
      <w:pPr>
        <w:jc w:val="center"/>
        <w:rPr>
          <w:rFonts w:ascii="Times New Roman" w:hAnsi="Times New Roman" w:cs="Times New Roman"/>
          <w:b/>
          <w:color w:val="403152" w:themeColor="accent4" w:themeShade="80"/>
        </w:rPr>
      </w:pPr>
      <w:r w:rsidRPr="00170856">
        <w:rPr>
          <w:rFonts w:ascii="Times New Roman" w:hAnsi="Times New Roman" w:cs="Times New Roman"/>
          <w:b/>
          <w:color w:val="403152" w:themeColor="accent4" w:themeShade="80"/>
        </w:rPr>
        <w:t>МКОУ "</w:t>
      </w:r>
      <w:proofErr w:type="spellStart"/>
      <w:r w:rsidRPr="00170856">
        <w:rPr>
          <w:rFonts w:ascii="Times New Roman" w:hAnsi="Times New Roman" w:cs="Times New Roman"/>
          <w:b/>
          <w:color w:val="403152" w:themeColor="accent4" w:themeShade="80"/>
        </w:rPr>
        <w:t>Малоатлымская</w:t>
      </w:r>
      <w:proofErr w:type="spellEnd"/>
      <w:r w:rsidRPr="00170856">
        <w:rPr>
          <w:rFonts w:ascii="Times New Roman" w:hAnsi="Times New Roman" w:cs="Times New Roman"/>
          <w:b/>
          <w:color w:val="403152" w:themeColor="accent4" w:themeShade="80"/>
        </w:rPr>
        <w:t xml:space="preserve"> СОШ"</w:t>
      </w:r>
    </w:p>
    <w:p w:rsidR="00773FA3" w:rsidRDefault="00773FA3" w:rsidP="008809CC">
      <w:pPr>
        <w:rPr>
          <w:rFonts w:ascii="Times New Roman" w:hAnsi="Times New Roman" w:cs="Times New Roman"/>
          <w:b/>
          <w:color w:val="403152" w:themeColor="accent4" w:themeShade="80"/>
          <w:sz w:val="32"/>
        </w:rPr>
      </w:pPr>
    </w:p>
    <w:p w:rsidR="0057244F" w:rsidRDefault="0057244F" w:rsidP="008809C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57244F" w:rsidRDefault="0057244F" w:rsidP="008809C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57244F" w:rsidRDefault="0057244F" w:rsidP="008809C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773FA3" w:rsidRDefault="00D95106" w:rsidP="008809C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ОБЩЕНИЕ </w:t>
      </w:r>
    </w:p>
    <w:p w:rsidR="00D95106" w:rsidRDefault="00D95106" w:rsidP="008809C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СО СВЕРСТНИКАМИ</w:t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57244F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color w:val="403152" w:themeColor="accent4" w:themeShade="80"/>
          <w:sz w:val="24"/>
        </w:rPr>
        <w:t>О</w:t>
      </w:r>
      <w:r w:rsidRPr="00D95106">
        <w:rPr>
          <w:rFonts w:ascii="Times New Roman" w:hAnsi="Times New Roman" w:cs="Times New Roman"/>
          <w:b/>
          <w:color w:val="403152" w:themeColor="accent4" w:themeShade="80"/>
          <w:sz w:val="24"/>
        </w:rPr>
        <w:t>бщение рассматривается</w:t>
      </w:r>
      <w:r>
        <w:rPr>
          <w:rFonts w:ascii="Times New Roman" w:hAnsi="Times New Roman" w:cs="Times New Roman"/>
          <w:b/>
          <w:color w:val="403152" w:themeColor="accent4" w:themeShade="80"/>
          <w:sz w:val="24"/>
        </w:rPr>
        <w:t xml:space="preserve"> как взаимодействие людей, направленное на согласование и объединение их усилий с целью налаживания отношений и достижения общего результата                                       (</w:t>
      </w:r>
      <w:proofErr w:type="spellStart"/>
      <w:r>
        <w:rPr>
          <w:rFonts w:ascii="Times New Roman" w:hAnsi="Times New Roman" w:cs="Times New Roman"/>
          <w:b/>
          <w:color w:val="403152" w:themeColor="accent4" w:themeShade="80"/>
          <w:sz w:val="24"/>
        </w:rPr>
        <w:t>М.И.Лисина</w:t>
      </w:r>
      <w:proofErr w:type="spellEnd"/>
      <w:r>
        <w:rPr>
          <w:rFonts w:ascii="Times New Roman" w:hAnsi="Times New Roman" w:cs="Times New Roman"/>
          <w:b/>
          <w:color w:val="403152" w:themeColor="accent4" w:themeShade="80"/>
          <w:sz w:val="24"/>
        </w:rPr>
        <w:t>)</w:t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57244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0"/>
        </w:rPr>
      </w:pPr>
      <w:r w:rsidRPr="00185877">
        <w:rPr>
          <w:rFonts w:ascii="Times New Roman" w:hAnsi="Times New Roman" w:cs="Times New Roman"/>
          <w:b/>
          <w:color w:val="403152" w:themeColor="accent4" w:themeShade="80"/>
          <w:sz w:val="20"/>
        </w:rPr>
        <w:t xml:space="preserve">ЭТАПЫ СТАНОВЛЕНИЯ ОБЩЕНИЯ </w:t>
      </w:r>
    </w:p>
    <w:p w:rsidR="0057244F" w:rsidRPr="0086214D" w:rsidRDefault="0057244F" w:rsidP="0057244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0"/>
        </w:rPr>
      </w:pPr>
      <w:r w:rsidRPr="00185877">
        <w:rPr>
          <w:rFonts w:ascii="Times New Roman" w:hAnsi="Times New Roman" w:cs="Times New Roman"/>
          <w:b/>
          <w:color w:val="403152" w:themeColor="accent4" w:themeShade="80"/>
          <w:sz w:val="20"/>
        </w:rPr>
        <w:t>СО СВЕРСТНИКАМИ</w:t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pict>
          <v:oval id="_x0000_s1026" style="position:absolute;margin-left:-6.6pt;margin-top:11.9pt;width:237.75pt;height:205.5pt;z-index:251660288" fillcolor="#8db3e2 [1311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:rsidR="009366A7" w:rsidRPr="00185877" w:rsidRDefault="009366A7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85877">
                    <w:rPr>
                      <w:rFonts w:ascii="Times New Roman" w:hAnsi="Times New Roman" w:cs="Times New Roman"/>
                      <w:b/>
                      <w:sz w:val="18"/>
                    </w:rPr>
                    <w:t>К 12 месяцам впервые складываются деловые контакты</w:t>
                  </w:r>
                  <w:r w:rsidR="00103341" w:rsidRPr="0018587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в форме совместных предметно-практических игровых действий. Закладывается основа дальнейшего полноценного общения со сверстниками</w:t>
                  </w:r>
                </w:p>
              </w:txbxContent>
            </v:textbox>
          </v:oval>
        </w:pict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-3131820</wp:posOffset>
            </wp:positionH>
            <wp:positionV relativeFrom="paragraph">
              <wp:posOffset>1591310</wp:posOffset>
            </wp:positionV>
            <wp:extent cx="2362200" cy="1609725"/>
            <wp:effectExtent l="19050" t="0" r="0" b="0"/>
            <wp:wrapTight wrapText="bothSides">
              <wp:wrapPolygon edited="0">
                <wp:start x="-174" y="0"/>
                <wp:lineTo x="-174" y="21472"/>
                <wp:lineTo x="21600" y="21472"/>
                <wp:lineTo x="21600" y="0"/>
                <wp:lineTo x="-174" y="0"/>
              </wp:wrapPolygon>
            </wp:wrapTight>
            <wp:docPr id="1" name="Рисунок 1" descr="https://im0-tub-ru.yandex.net/i?id=86539ddf0e69f676c0efcafa40b36f8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6539ddf0e69f676c0efcafa40b36f8b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526" t="58427" r="39250" b="1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pict>
          <v:oval id="_x0000_s1027" style="position:absolute;margin-left:6.9pt;margin-top:10.9pt;width:202.5pt;height:174.75pt;z-index:251661312" fillcolor="#d99594 [1941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103341" w:rsidRPr="00185877" w:rsidRDefault="00103341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85877">
                    <w:rPr>
                      <w:rFonts w:ascii="Times New Roman" w:hAnsi="Times New Roman" w:cs="Times New Roman"/>
                      <w:b/>
                      <w:sz w:val="18"/>
                    </w:rPr>
                    <w:t>Значительная часть контактов с товарищами направлена на знакомство с ними как с интересным объектом. Дети разглядывают, трогают  друг друга (лицо, одежду).</w:t>
                  </w:r>
                </w:p>
              </w:txbxContent>
            </v:textbox>
          </v:oval>
        </w:pict>
      </w: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D95106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pict>
          <v:oval id="_x0000_s1028" style="position:absolute;margin-left:-6.6pt;margin-top:8.95pt;width:218.25pt;height:191.9pt;z-index:251662336" fillcolor="yellow" strokecolor="#f2f2f2 [3041]" strokeweight="3pt">
            <v:shadow on="t" type="perspective" color="#3f3151 [1607]" opacity=".5" offset="1pt" offset2="-1pt"/>
            <v:textbox style="mso-next-textbox:#_x0000_s1028">
              <w:txbxContent>
                <w:p w:rsidR="00103341" w:rsidRPr="00185877" w:rsidRDefault="00103341">
                  <w:pPr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18587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Младенцы часто не ограничиваются созерцанием ровесника, а стремятся на деле изучить интересующий их объект. Они ведут себя со сверстниками как с интересной игрушкой. </w:t>
                  </w:r>
                  <w:r w:rsidR="00185877" w:rsidRPr="00185877">
                    <w:rPr>
                      <w:rFonts w:ascii="Times New Roman" w:hAnsi="Times New Roman" w:cs="Times New Roman"/>
                      <w:b/>
                      <w:sz w:val="18"/>
                    </w:rPr>
                    <w:t>В то же время они адресуют им те же действия, что и взрослому (улыбаются, предлагают игрушку). Стремление привлечь к себе внимание наблюдается редко как и ответная активность.</w:t>
                  </w:r>
                </w:p>
              </w:txbxContent>
            </v:textbox>
          </v:oval>
        </w:pict>
      </w:r>
    </w:p>
    <w:p w:rsidR="0086214D" w:rsidRDefault="0086214D" w:rsidP="00185877">
      <w:pPr>
        <w:jc w:val="center"/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57244F" w:rsidRPr="000B40BA" w:rsidRDefault="0057244F" w:rsidP="0057244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</w:pPr>
      <w:r w:rsidRPr="000B40BA"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  <w:lastRenderedPageBreak/>
        <w:t>ХАРАКТЕРИСТИКА ОБЩЕНИЯ</w:t>
      </w:r>
    </w:p>
    <w:p w:rsidR="0057244F" w:rsidRPr="000B40BA" w:rsidRDefault="0057244F" w:rsidP="0057244F">
      <w:pPr>
        <w:jc w:val="center"/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</w:pPr>
      <w:r w:rsidRPr="000B40BA">
        <w:rPr>
          <w:rFonts w:ascii="Times New Roman" w:hAnsi="Times New Roman" w:cs="Times New Roman"/>
          <w:b/>
          <w:color w:val="403152" w:themeColor="accent4" w:themeShade="80"/>
          <w:sz w:val="20"/>
          <w:szCs w:val="20"/>
        </w:rPr>
        <w:t>В РАЗНОМ ВОЗРАСТЕ</w:t>
      </w:r>
    </w:p>
    <w:p w:rsidR="009366A7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pict>
          <v:rect id="_x0000_s1029" style="position:absolute;margin-left:-13.4pt;margin-top:2.8pt;width:237pt;height:54pt;z-index:251663360" fillcolor="#fde9d9 [665]" strokecolor="#f2f2f2 [3041]" strokeweight="3pt">
            <v:shadow on="t" type="perspective" color="#3f3151 [1607]" opacity=".5" offset="1pt" offset2="-1pt"/>
            <v:textbox style="mso-next-textbox:#_x0000_s1029">
              <w:txbxContent>
                <w:p w:rsidR="000B40BA" w:rsidRPr="000B40BA" w:rsidRDefault="000B40BA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В 1,5 года происходит перелом в отношениях со сверстниками. Развиваются инициативные действия с целью заинтересовать собой ровесника. Одновременно развивается чувствительность к отношению товарищей.</w:t>
                  </w:r>
                </w:p>
              </w:txbxContent>
            </v:textbox>
          </v:rect>
        </w:pict>
      </w: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4"/>
          <w:lang w:eastAsia="ru-RU"/>
        </w:rPr>
        <w:pict>
          <v:rect id="_x0000_s1030" style="position:absolute;margin-left:-3.65pt;margin-top:9.4pt;width:247.5pt;height:58.5pt;z-index:251664384" fillcolor="#fbd4b4 [1305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0B40BA" w:rsidRPr="000B40BA" w:rsidRDefault="000B40BA" w:rsidP="000B40BA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К 2 годам складывается первая форма общения со сверстниками</w:t>
                  </w:r>
                  <w:r w:rsidR="00A53326">
                    <w:rPr>
                      <w:rFonts w:ascii="Times New Roman" w:hAnsi="Times New Roman" w:cs="Times New Roman"/>
                      <w:b/>
                      <w:sz w:val="16"/>
                    </w:rPr>
                    <w:t>, ребенок ждет от сверстника соучастия в своих играх, забавах и стремится к самовыражению. Общение сводится к беготне, веселым крикам,  забавным движениям и отлича</w:t>
                  </w:r>
                  <w:r w:rsidR="00071CEE">
                    <w:rPr>
                      <w:rFonts w:ascii="Times New Roman" w:hAnsi="Times New Roman" w:cs="Times New Roman"/>
                      <w:b/>
                      <w:sz w:val="16"/>
                    </w:rPr>
                    <w:t>е</w:t>
                  </w:r>
                  <w:r w:rsidR="00A53326">
                    <w:rPr>
                      <w:rFonts w:ascii="Times New Roman" w:hAnsi="Times New Roman" w:cs="Times New Roman"/>
                      <w:b/>
                      <w:sz w:val="16"/>
                    </w:rPr>
                    <w:t>тся раскованностью и непосредственностью.</w:t>
                  </w:r>
                </w:p>
              </w:txbxContent>
            </v:textbox>
          </v:rect>
        </w:pict>
      </w: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 w:rsidRPr="00201C61"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  <w:pict>
          <v:rect id="_x0000_s1031" style="position:absolute;margin-left:12.1pt;margin-top:12.7pt;width:242.25pt;height:93.95pt;z-index:251665408" fillcolor="#fabf8f [1945]" strokecolor="#f2f2f2 [3041]" strokeweight="3pt">
            <v:shadow on="t" type="perspective" color="#3f3151 [1607]" opacity=".5" offset="1pt" offset2="-1pt"/>
            <v:textbox style="mso-next-textbox:#_x0000_s1031">
              <w:txbxContent>
                <w:p w:rsidR="006F427A" w:rsidRPr="000B40BA" w:rsidRDefault="006F427A" w:rsidP="00A53326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В 4-5 лет общение со сверстниками становится привлекательнее. Дети предпочитают играть вместе. Появляется потребность в признании и уважении сверстника, стремятся привлечь внимание других. В отношен</w:t>
                  </w:r>
                  <w:r w:rsidR="00071CEE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иях появляются первые конфликты,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зависть, ревность, обида на сверстника, демонстрация своих преимуществ. Другой ребенок становится  предметом постоянного сравнения с собой, ему важно показать, что он лучше и у него все лучше</w:t>
                  </w:r>
                  <w:r w:rsidR="00022C2B">
                    <w:rPr>
                      <w:rFonts w:ascii="Times New Roman" w:hAnsi="Times New Roman" w:cs="Times New Roman"/>
                      <w:b/>
                      <w:sz w:val="16"/>
                    </w:rPr>
                    <w:t>.</w:t>
                  </w:r>
                </w:p>
              </w:txbxContent>
            </v:textbox>
          </v:rect>
        </w:pict>
      </w: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57244F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  <w:pict>
          <v:rect id="_x0000_s1033" style="position:absolute;margin-left:26.35pt;margin-top:6.1pt;width:241.5pt;height:92.85pt;z-index:251666432" fillcolor="#e36c0a [2409]" strokecolor="#f2f2f2 [3041]" strokeweight="3pt">
            <v:shadow on="t" type="perspective" color="#3f3151 [1607]" opacity=".5" offset="1pt" offset2="-1pt"/>
            <v:textbox style="mso-next-textbox:#_x0000_s1033">
              <w:txbxContent>
                <w:p w:rsidR="006F427A" w:rsidRPr="000B40BA" w:rsidRDefault="006F427A" w:rsidP="006F427A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К 6-7 годам у детей появляется доброжелательность и интерес к сверстникам. В этом возрасте появляются первые ростки настоящей дружбы. Ребенок учитывает желания, предпочтения, настроения сверстников. Интересуется</w:t>
                  </w:r>
                  <w:r w:rsidR="0057244F">
                    <w:rPr>
                      <w:rFonts w:ascii="Times New Roman" w:hAnsi="Times New Roman" w:cs="Times New Roman"/>
                      <w:b/>
                      <w:sz w:val="16"/>
                    </w:rPr>
                    <w:t>, чем сверстник хочет заняться, что ему нравится, где он был, что видел. Возникает бескорыстное желание помочь сверстнику, подарить ему что-нибудь. Радуется, когда взрослый хвалит другого ребенка. Расстраивается и пытается помочь, когда у сверстника что-то не получается.</w:t>
                  </w:r>
                </w:p>
              </w:txbxContent>
            </v:textbox>
          </v:rect>
        </w:pict>
      </w: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9366A7" w:rsidRDefault="009366A7" w:rsidP="009366A7">
      <w:pPr>
        <w:rPr>
          <w:rFonts w:ascii="Times New Roman" w:hAnsi="Times New Roman" w:cs="Times New Roman"/>
          <w:b/>
          <w:color w:val="403152" w:themeColor="accent4" w:themeShade="80"/>
          <w:sz w:val="24"/>
        </w:rPr>
      </w:pPr>
    </w:p>
    <w:p w:rsidR="009366A7" w:rsidRPr="000B4A70" w:rsidRDefault="00537A04" w:rsidP="00D95106">
      <w:pPr>
        <w:rPr>
          <w:rFonts w:ascii="Times New Roman" w:hAnsi="Times New Roman" w:cs="Times New Roman"/>
          <w:b/>
          <w:color w:val="FF0000"/>
          <w:sz w:val="24"/>
        </w:rPr>
      </w:pPr>
      <w:r w:rsidRPr="000B4A70">
        <w:rPr>
          <w:rFonts w:ascii="Times New Roman" w:hAnsi="Times New Roman" w:cs="Times New Roman"/>
          <w:b/>
          <w:color w:val="FF0000"/>
          <w:sz w:val="24"/>
        </w:rPr>
        <w:t>Как научить ребенка общаться?</w:t>
      </w:r>
    </w:p>
    <w:p w:rsidR="007818B5" w:rsidRPr="000B4A70" w:rsidRDefault="000B4A70" w:rsidP="000B4A70">
      <w:pPr>
        <w:rPr>
          <w:rFonts w:ascii="Times New Roman" w:hAnsi="Times New Roman" w:cs="Times New Roman"/>
          <w:b/>
          <w:color w:val="403152" w:themeColor="accent4" w:themeShade="80"/>
          <w:sz w:val="20"/>
        </w:rPr>
      </w:pPr>
      <w:r w:rsidRPr="000B4A70">
        <w:rPr>
          <w:rFonts w:ascii="Times New Roman" w:hAnsi="Times New Roman" w:cs="Times New Roman"/>
          <w:b/>
          <w:color w:val="403152" w:themeColor="accent4" w:themeShade="80"/>
          <w:sz w:val="20"/>
        </w:rPr>
        <w:t>(</w:t>
      </w:r>
      <w:r>
        <w:rPr>
          <w:rFonts w:ascii="Times New Roman" w:hAnsi="Times New Roman" w:cs="Times New Roman"/>
          <w:b/>
          <w:color w:val="403152" w:themeColor="accent4" w:themeShade="80"/>
          <w:sz w:val="20"/>
        </w:rPr>
        <w:t>О</w:t>
      </w:r>
      <w:r w:rsidRPr="000B4A70">
        <w:rPr>
          <w:rFonts w:ascii="Times New Roman" w:hAnsi="Times New Roman" w:cs="Times New Roman"/>
          <w:b/>
          <w:color w:val="403152" w:themeColor="accent4" w:themeShade="80"/>
          <w:sz w:val="20"/>
        </w:rPr>
        <w:t xml:space="preserve">бъяснять </w:t>
      </w:r>
      <w:r>
        <w:rPr>
          <w:rFonts w:ascii="Times New Roman" w:hAnsi="Times New Roman" w:cs="Times New Roman"/>
          <w:b/>
          <w:color w:val="403152" w:themeColor="accent4" w:themeShade="80"/>
          <w:sz w:val="20"/>
        </w:rPr>
        <w:t xml:space="preserve">ребенку </w:t>
      </w:r>
      <w:r w:rsidRPr="000B4A70">
        <w:rPr>
          <w:rFonts w:ascii="Times New Roman" w:hAnsi="Times New Roman" w:cs="Times New Roman"/>
          <w:b/>
          <w:color w:val="403152" w:themeColor="accent4" w:themeShade="80"/>
          <w:sz w:val="20"/>
        </w:rPr>
        <w:t xml:space="preserve">следующие правила) </w:t>
      </w:r>
    </w:p>
    <w:p w:rsidR="00355BF2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Играй честно, не дразни других, не выпрашивай ничего.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Не отнимай чужого, но и своего не отдавай, без вежливой просьбы.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Если у тебя попросят что-нибудь - дай.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Не поднимай руку на другого ребенка.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Умей хранить доверенные тебе секреты.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Чаще говори: "Давай вместе играть, давай дружить!".</w:t>
      </w:r>
    </w:p>
    <w:p w:rsidR="000B4A70" w:rsidRPr="000B4A70" w:rsidRDefault="000B4A70" w:rsidP="000B4A7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</w:pPr>
      <w:r w:rsidRPr="000B4A70">
        <w:rPr>
          <w:rFonts w:ascii="Times New Roman" w:hAnsi="Times New Roman" w:cs="Times New Roman"/>
          <w:b/>
          <w:noProof/>
          <w:color w:val="FF0000"/>
          <w:sz w:val="14"/>
          <w:lang w:eastAsia="ru-RU"/>
        </w:rPr>
        <w:t>Уважай желание и чувства тех с кем играешь, общаешься.</w:t>
      </w:r>
    </w:p>
    <w:p w:rsidR="004A5ADF" w:rsidRDefault="004A5ADF" w:rsidP="00F02DC1">
      <w:pP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</w:pPr>
    </w:p>
    <w:p w:rsidR="00A46C48" w:rsidRDefault="00A46C48" w:rsidP="00F02DC1">
      <w:pP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</w:pPr>
    </w:p>
    <w:p w:rsidR="00A46C48" w:rsidRDefault="00A46C48" w:rsidP="00F02DC1">
      <w:pP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</w:pPr>
    </w:p>
    <w:p w:rsidR="0020386E" w:rsidRDefault="0020386E" w:rsidP="007818B5">
      <w:pP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</w:pPr>
    </w:p>
    <w:p w:rsidR="00D77D32" w:rsidRPr="00D77D32" w:rsidRDefault="00D77D32" w:rsidP="007818B5">
      <w:pPr>
        <w:rPr>
          <w:rFonts w:ascii="Times New Roman" w:hAnsi="Times New Roman" w:cs="Times New Roman"/>
          <w:b/>
          <w:noProof/>
          <w:color w:val="403152" w:themeColor="accent4" w:themeShade="80"/>
          <w:sz w:val="20"/>
          <w:lang w:eastAsia="ru-RU"/>
        </w:rPr>
      </w:pPr>
    </w:p>
    <w:p w:rsidR="007B235C" w:rsidRPr="007B235C" w:rsidRDefault="007B235C" w:rsidP="00F46AB1">
      <w:pPr>
        <w:tabs>
          <w:tab w:val="left" w:pos="5445"/>
        </w:tabs>
        <w:rPr>
          <w:rFonts w:ascii="Times New Roman" w:hAnsi="Times New Roman" w:cs="Times New Roman"/>
          <w:color w:val="FF0000"/>
        </w:rPr>
        <w:sectPr w:rsidR="007B235C" w:rsidRPr="007B235C" w:rsidSect="00170856">
          <w:type w:val="evenPage"/>
          <w:pgSz w:w="16838" w:h="11906" w:orient="landscape"/>
          <w:pgMar w:top="851" w:right="851" w:bottom="851" w:left="851" w:header="709" w:footer="709" w:gutter="0"/>
          <w:cols w:num="3" w:sep="1" w:space="709"/>
          <w:docGrid w:linePitch="360"/>
        </w:sectPr>
      </w:pPr>
    </w:p>
    <w:p w:rsidR="00170856" w:rsidRDefault="0057244F" w:rsidP="00170856">
      <w:r>
        <w:lastRenderedPageBreak/>
        <w:t xml:space="preserve">             </w:t>
      </w:r>
    </w:p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Default="0057244F" w:rsidP="00170856"/>
    <w:p w:rsidR="0057244F" w:rsidRPr="00170856" w:rsidRDefault="0057244F" w:rsidP="00170856"/>
    <w:p w:rsidR="00170856" w:rsidRPr="00170856" w:rsidRDefault="00170856" w:rsidP="00170856"/>
    <w:p w:rsidR="00170856" w:rsidRPr="00170856" w:rsidRDefault="00170856" w:rsidP="00170856"/>
    <w:p w:rsidR="00170856" w:rsidRPr="00170856" w:rsidRDefault="00170856" w:rsidP="00170856"/>
    <w:p w:rsidR="00170856" w:rsidRPr="00170856" w:rsidRDefault="00170856" w:rsidP="00170856"/>
    <w:p w:rsidR="00170856" w:rsidRDefault="00170856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773FA3" w:rsidRDefault="00773FA3" w:rsidP="00170856"/>
    <w:p w:rsidR="00170856" w:rsidRPr="00170856" w:rsidRDefault="00170856" w:rsidP="00170856"/>
    <w:p w:rsidR="00170856" w:rsidRDefault="00170856" w:rsidP="00170856"/>
    <w:p w:rsidR="00170856" w:rsidRDefault="00170856" w:rsidP="00170856"/>
    <w:p w:rsidR="00DC2E54" w:rsidRDefault="00872A9B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Default="00170856" w:rsidP="00170856"/>
    <w:p w:rsidR="00170856" w:rsidRPr="00170856" w:rsidRDefault="00170856" w:rsidP="00170856"/>
    <w:sectPr w:rsidR="00170856" w:rsidRPr="00170856" w:rsidSect="00170856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25D6"/>
    <w:multiLevelType w:val="hybridMultilevel"/>
    <w:tmpl w:val="C4D2688E"/>
    <w:lvl w:ilvl="0" w:tplc="D958963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A879FF"/>
    <w:multiLevelType w:val="hybridMultilevel"/>
    <w:tmpl w:val="16809FE8"/>
    <w:lvl w:ilvl="0" w:tplc="2BC69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2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6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C2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89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63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C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2E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56210C"/>
    <w:multiLevelType w:val="hybridMultilevel"/>
    <w:tmpl w:val="22D0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751D1"/>
    <w:rsid w:val="00022C2B"/>
    <w:rsid w:val="00071CEE"/>
    <w:rsid w:val="000B40BA"/>
    <w:rsid w:val="000B4A70"/>
    <w:rsid w:val="00103341"/>
    <w:rsid w:val="00170856"/>
    <w:rsid w:val="001751D1"/>
    <w:rsid w:val="00185877"/>
    <w:rsid w:val="001F6BC4"/>
    <w:rsid w:val="00201C61"/>
    <w:rsid w:val="0020386E"/>
    <w:rsid w:val="00216D61"/>
    <w:rsid w:val="002E477C"/>
    <w:rsid w:val="003023B2"/>
    <w:rsid w:val="00323FA7"/>
    <w:rsid w:val="00355BF2"/>
    <w:rsid w:val="004A5ADF"/>
    <w:rsid w:val="004B5031"/>
    <w:rsid w:val="00537A04"/>
    <w:rsid w:val="0057244F"/>
    <w:rsid w:val="00695705"/>
    <w:rsid w:val="006F427A"/>
    <w:rsid w:val="00703A79"/>
    <w:rsid w:val="007164B0"/>
    <w:rsid w:val="007319A7"/>
    <w:rsid w:val="00773FA3"/>
    <w:rsid w:val="007818B5"/>
    <w:rsid w:val="007B235C"/>
    <w:rsid w:val="007F335C"/>
    <w:rsid w:val="0086214D"/>
    <w:rsid w:val="00872A9B"/>
    <w:rsid w:val="008809CC"/>
    <w:rsid w:val="008D1DC1"/>
    <w:rsid w:val="008D66C0"/>
    <w:rsid w:val="009116D8"/>
    <w:rsid w:val="009366A7"/>
    <w:rsid w:val="009D650B"/>
    <w:rsid w:val="00A46C48"/>
    <w:rsid w:val="00A53326"/>
    <w:rsid w:val="00B0732C"/>
    <w:rsid w:val="00B72641"/>
    <w:rsid w:val="00BC5A68"/>
    <w:rsid w:val="00CB1917"/>
    <w:rsid w:val="00D77D32"/>
    <w:rsid w:val="00D81770"/>
    <w:rsid w:val="00D95106"/>
    <w:rsid w:val="00DA305E"/>
    <w:rsid w:val="00E12F1D"/>
    <w:rsid w:val="00F02DC1"/>
    <w:rsid w:val="00F46AB1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0"/>
  </w:style>
  <w:style w:type="paragraph" w:styleId="1">
    <w:name w:val="heading 1"/>
    <w:basedOn w:val="a"/>
    <w:next w:val="a"/>
    <w:link w:val="10"/>
    <w:uiPriority w:val="9"/>
    <w:qFormat/>
    <w:rsid w:val="001708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0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46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111A-C486-4F29-BA50-3A8E144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2021-02-08T06:02:00Z</cp:lastPrinted>
  <dcterms:created xsi:type="dcterms:W3CDTF">2020-11-11T05:25:00Z</dcterms:created>
  <dcterms:modified xsi:type="dcterms:W3CDTF">2021-02-08T06:02:00Z</dcterms:modified>
</cp:coreProperties>
</file>