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D63" w:rsidRPr="003039FE" w:rsidRDefault="00617D63" w:rsidP="00617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Аннотация к рабочей программе по учебному предмету </w:t>
      </w:r>
    </w:p>
    <w:p w:rsidR="00617D63" w:rsidRPr="003039FE" w:rsidRDefault="00617D63" w:rsidP="00617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«</w:t>
      </w:r>
      <w:r w:rsidRPr="003039F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Музыка</w:t>
      </w:r>
      <w:r w:rsidRPr="003039F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»</w:t>
      </w:r>
    </w:p>
    <w:p w:rsidR="00617D63" w:rsidRPr="003039FE" w:rsidRDefault="00617D63" w:rsidP="00617D63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рабочая программа </w:t>
      </w: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разработана на основе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 с учетом возможностей учебно-методической системы «Школа России»,</w:t>
      </w:r>
      <w:r w:rsidRPr="003039FE">
        <w:rPr>
          <w:rFonts w:ascii="Times New Roman" w:hAnsi="Times New Roman" w:cs="Times New Roman"/>
          <w:sz w:val="24"/>
          <w:szCs w:val="24"/>
        </w:rPr>
        <w:t xml:space="preserve">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Сергеева Г. П. Музыка. Рабочие программы. Предметная линия учеб -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ников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П. Сергеевой, Е. Д. Критской. 1—4 классы : учеб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для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 / Г. П.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Д. Критская, Т. С.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Шмагина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7-е изд. — М. : Просвещение, 2017. — 64 с. — (Школа России). — ISBN 978-5-09-046855-8.</w:t>
      </w:r>
    </w:p>
    <w:p w:rsidR="00617D63" w:rsidRPr="003039FE" w:rsidRDefault="00617D63" w:rsidP="00617D63">
      <w:pPr>
        <w:spacing w:after="0" w:line="240" w:lineRule="auto"/>
        <w:ind w:left="-142" w:firstLine="8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авторской программы используется без изменений.</w:t>
      </w:r>
    </w:p>
    <w:p w:rsidR="00617D63" w:rsidRPr="003039FE" w:rsidRDefault="00617D63" w:rsidP="00617D63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в Федеральном базисном учебном плане:</w:t>
      </w:r>
    </w:p>
    <w:p w:rsidR="00617D63" w:rsidRPr="003039FE" w:rsidRDefault="00617D63" w:rsidP="00617D63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Рабочая программа по технологии рассчитана на 34 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год, 1 час в неделю, 34 рабочие недели. Программа базового уровня.</w:t>
      </w:r>
    </w:p>
    <w:p w:rsidR="00617D63" w:rsidRPr="003039FE" w:rsidRDefault="00617D63" w:rsidP="00617D63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Учебно-методическому</w:t>
      </w:r>
      <w:proofErr w:type="gramEnd"/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комплект:</w:t>
      </w:r>
    </w:p>
    <w:p w:rsidR="00617D63" w:rsidRPr="003039FE" w:rsidRDefault="00617D63" w:rsidP="00617D63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Музыка. 3 класс. Технологические карты уроков по учебнику Е.Д. Критской, Г.П. Сергеевой, Т.С.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Шмагиной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. УМК "Школа России" и "Перспектива". ФГОС  Автор/составитель: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Петухова А.А. Издательство: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Учитель</w:t>
      </w:r>
    </w:p>
    <w:p w:rsidR="00617D63" w:rsidRPr="003039FE" w:rsidRDefault="00617D63" w:rsidP="00617D63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Фонохрестоматия музыкального материала. МР3 Музыка 3 класс</w:t>
      </w: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Е.Д. Критской, Г.П. Сергеевой, Т.С.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Шмагиной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УМК "Школа России" и "Перспектива". ФГОС  </w:t>
      </w:r>
    </w:p>
    <w:p w:rsidR="00617D63" w:rsidRPr="003039FE" w:rsidRDefault="00617D63" w:rsidP="00617D63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версия рабочая тетрадь Е.Д. Критской, Г.П. Сергеевой, Т.С.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Шмагиной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. УМК "Школа России" и "Перспектива". ФГОС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617D63" w:rsidRPr="003039FE" w:rsidRDefault="00617D63" w:rsidP="00617D63">
      <w:pPr>
        <w:spacing w:after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617D63" w:rsidRPr="003039FE" w:rsidRDefault="00617D63" w:rsidP="00617D63">
      <w:pPr>
        <w:pStyle w:val="1"/>
        <w:ind w:left="0" w:firstLine="567"/>
        <w:jc w:val="both"/>
        <w:rPr>
          <w:rFonts w:eastAsia="Times New Roman"/>
        </w:rPr>
      </w:pPr>
      <w:r w:rsidRPr="003039FE">
        <w:rPr>
          <w:rFonts w:eastAsia="Times New Roman"/>
          <w:b/>
        </w:rPr>
        <w:t>Цели</w:t>
      </w:r>
      <w:r w:rsidRPr="003039FE">
        <w:rPr>
          <w:rFonts w:eastAsia="Times New Roman"/>
        </w:rPr>
        <w:t xml:space="preserve"> рабочей программы: </w:t>
      </w:r>
    </w:p>
    <w:p w:rsidR="00617D63" w:rsidRPr="003039FE" w:rsidRDefault="00617D63" w:rsidP="00617D63">
      <w:pPr>
        <w:pStyle w:val="1"/>
        <w:ind w:left="0" w:firstLine="567"/>
        <w:jc w:val="both"/>
        <w:rPr>
          <w:rFonts w:eastAsia="Times New Roman"/>
        </w:rPr>
      </w:pPr>
      <w:r w:rsidRPr="003039FE">
        <w:rPr>
          <w:rFonts w:eastAsia="Times New Roman"/>
        </w:rPr>
        <w:t xml:space="preserve">- формирование основ музыкальной культуры через эмоциональное восприятие музыки; </w:t>
      </w:r>
    </w:p>
    <w:p w:rsidR="00617D63" w:rsidRPr="003039FE" w:rsidRDefault="00617D63" w:rsidP="00617D63">
      <w:pPr>
        <w:pStyle w:val="1"/>
        <w:ind w:left="0" w:firstLine="567"/>
        <w:jc w:val="both"/>
        <w:rPr>
          <w:rFonts w:eastAsia="Times New Roman"/>
        </w:rPr>
      </w:pPr>
      <w:r w:rsidRPr="003039FE">
        <w:rPr>
          <w:rFonts w:eastAsia="Times New Roman"/>
        </w:rPr>
        <w:t xml:space="preserve">-воспитание  эмоционально-ценностного  отношения  к  искусству,  художественного вкуса, 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 </w:t>
      </w:r>
    </w:p>
    <w:p w:rsidR="00617D63" w:rsidRPr="003039FE" w:rsidRDefault="00617D63" w:rsidP="00617D63">
      <w:pPr>
        <w:pStyle w:val="1"/>
        <w:ind w:left="0" w:firstLine="567"/>
        <w:jc w:val="both"/>
        <w:rPr>
          <w:rFonts w:eastAsia="Times New Roman"/>
        </w:rPr>
      </w:pPr>
      <w:r w:rsidRPr="003039FE">
        <w:rPr>
          <w:rFonts w:eastAsia="Times New Roman"/>
        </w:rPr>
        <w:t xml:space="preserve">- развитие восприятия музыки, интереса к музыке и музыкальной деятельности, образного и ассоциативного  мышления  и  воображения,  музыкальной  памяти  и слуха,  певческого  голоса,  творческих способностей в различных видах музыкальной деятельности; </w:t>
      </w:r>
    </w:p>
    <w:p w:rsidR="00617D63" w:rsidRPr="003039FE" w:rsidRDefault="00617D63" w:rsidP="00617D63">
      <w:pPr>
        <w:pStyle w:val="1"/>
        <w:ind w:left="0" w:firstLine="567"/>
        <w:jc w:val="both"/>
        <w:rPr>
          <w:rFonts w:eastAsia="Times New Roman"/>
        </w:rPr>
      </w:pPr>
      <w:r w:rsidRPr="003039FE">
        <w:rPr>
          <w:rFonts w:eastAsia="Times New Roman"/>
        </w:rPr>
        <w:t xml:space="preserve">- обогащение знаний о музыкальном искусстве; </w:t>
      </w:r>
    </w:p>
    <w:p w:rsidR="00617D63" w:rsidRPr="003039FE" w:rsidRDefault="00617D63" w:rsidP="00617D63">
      <w:pPr>
        <w:pStyle w:val="1"/>
        <w:ind w:left="0" w:firstLine="567"/>
        <w:jc w:val="both"/>
        <w:rPr>
          <w:rFonts w:eastAsia="Times New Roman"/>
        </w:rPr>
      </w:pPr>
      <w:r w:rsidRPr="003039FE">
        <w:rPr>
          <w:rFonts w:eastAsia="Times New Roman"/>
        </w:rPr>
        <w:t xml:space="preserve">- овладение практическими  умениями и навыками в 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 </w:t>
      </w:r>
    </w:p>
    <w:p w:rsidR="00617D63" w:rsidRPr="003039FE" w:rsidRDefault="00617D63" w:rsidP="00617D63">
      <w:pPr>
        <w:pStyle w:val="1"/>
        <w:ind w:left="0" w:firstLine="567"/>
        <w:jc w:val="both"/>
        <w:rPr>
          <w:rFonts w:eastAsia="Times New Roman"/>
        </w:rPr>
      </w:pPr>
      <w:r w:rsidRPr="003039FE">
        <w:rPr>
          <w:rFonts w:eastAsia="Times New Roman"/>
        </w:rPr>
        <w:t xml:space="preserve">В  процессе  обучения  музыке,  с  одной  стороны,  формируется  вокальная, исполнительская культура,  </w:t>
      </w:r>
      <w:proofErr w:type="spellStart"/>
      <w:r w:rsidRPr="003039FE">
        <w:rPr>
          <w:rFonts w:eastAsia="Times New Roman"/>
        </w:rPr>
        <w:t>слушательская</w:t>
      </w:r>
      <w:proofErr w:type="spellEnd"/>
      <w:r w:rsidRPr="003039FE">
        <w:rPr>
          <w:rFonts w:eastAsia="Times New Roman"/>
        </w:rPr>
        <w:t xml:space="preserve">  культура,  которая  является  составной частью  музыкальной  и  художественной  культуры,  с  другой  –  осуществляется коррекция  имеющихся  вторичных  отклонений  в развитии ребенка с проблемами. </w:t>
      </w:r>
    </w:p>
    <w:p w:rsidR="00617D63" w:rsidRPr="003039FE" w:rsidRDefault="00617D63" w:rsidP="00617D63">
      <w:pPr>
        <w:pStyle w:val="1"/>
        <w:ind w:left="0" w:firstLine="567"/>
        <w:jc w:val="both"/>
        <w:rPr>
          <w:rFonts w:eastAsia="Times New Roman"/>
        </w:rPr>
      </w:pPr>
      <w:r w:rsidRPr="003039FE">
        <w:rPr>
          <w:rFonts w:eastAsia="Times New Roman"/>
        </w:rPr>
        <w:t xml:space="preserve">Достижение поставленной цели предусматривает решение следующих </w:t>
      </w:r>
      <w:r w:rsidRPr="003039FE">
        <w:rPr>
          <w:rFonts w:eastAsia="Times New Roman"/>
          <w:b/>
        </w:rPr>
        <w:t>задач:</w:t>
      </w:r>
      <w:r w:rsidRPr="003039FE">
        <w:rPr>
          <w:rFonts w:eastAsia="Times New Roman"/>
        </w:rPr>
        <w:t xml:space="preserve"> </w:t>
      </w:r>
    </w:p>
    <w:p w:rsidR="00617D63" w:rsidRPr="003039FE" w:rsidRDefault="00617D63" w:rsidP="00617D63">
      <w:pPr>
        <w:pStyle w:val="1"/>
        <w:ind w:left="0" w:firstLine="567"/>
        <w:jc w:val="both"/>
        <w:rPr>
          <w:rFonts w:eastAsia="Times New Roman"/>
        </w:rPr>
      </w:pPr>
      <w:r w:rsidRPr="003039FE">
        <w:rPr>
          <w:rFonts w:eastAsia="Times New Roman"/>
        </w:rPr>
        <w:t xml:space="preserve">-накопление первоначальных впечатлений о музыкальном и театральном искусстве; </w:t>
      </w:r>
    </w:p>
    <w:p w:rsidR="00617D63" w:rsidRPr="003039FE" w:rsidRDefault="00617D63" w:rsidP="00617D63">
      <w:pPr>
        <w:pStyle w:val="1"/>
        <w:ind w:left="0" w:firstLine="567"/>
        <w:jc w:val="both"/>
        <w:rPr>
          <w:rFonts w:eastAsia="Times New Roman"/>
        </w:rPr>
      </w:pPr>
      <w:r w:rsidRPr="003039FE">
        <w:rPr>
          <w:rFonts w:eastAsia="Times New Roman"/>
        </w:rPr>
        <w:t xml:space="preserve">- освоение культурной среды, дающей ребёнку впечатления от искусства; </w:t>
      </w:r>
    </w:p>
    <w:p w:rsidR="00617D63" w:rsidRPr="003039FE" w:rsidRDefault="00617D63" w:rsidP="00617D63">
      <w:pPr>
        <w:pStyle w:val="1"/>
        <w:ind w:left="0" w:firstLine="567"/>
        <w:jc w:val="both"/>
        <w:rPr>
          <w:rFonts w:eastAsia="Times New Roman"/>
        </w:rPr>
      </w:pPr>
      <w:r w:rsidRPr="003039FE">
        <w:rPr>
          <w:rFonts w:eastAsia="Times New Roman"/>
        </w:rPr>
        <w:t xml:space="preserve">-развитие эмоционально-осознанного отношения к музыкальным произведениям и </w:t>
      </w:r>
    </w:p>
    <w:p w:rsidR="00617D63" w:rsidRPr="003039FE" w:rsidRDefault="00617D63" w:rsidP="00617D63">
      <w:pPr>
        <w:pStyle w:val="1"/>
        <w:ind w:left="0" w:firstLine="567"/>
        <w:jc w:val="both"/>
        <w:rPr>
          <w:rFonts w:eastAsia="Times New Roman"/>
        </w:rPr>
      </w:pPr>
      <w:r w:rsidRPr="003039FE">
        <w:rPr>
          <w:rFonts w:eastAsia="Times New Roman"/>
        </w:rPr>
        <w:t xml:space="preserve">опыта самовыражения в музыкальном искусстве; </w:t>
      </w:r>
    </w:p>
    <w:p w:rsidR="00617D63" w:rsidRPr="003039FE" w:rsidRDefault="00617D63" w:rsidP="00617D63">
      <w:pPr>
        <w:pStyle w:val="1"/>
        <w:ind w:left="0" w:firstLine="567"/>
        <w:jc w:val="both"/>
        <w:rPr>
          <w:rFonts w:eastAsia="Times New Roman"/>
        </w:rPr>
      </w:pPr>
      <w:r w:rsidRPr="003039FE">
        <w:rPr>
          <w:rFonts w:eastAsia="Times New Roman"/>
        </w:rPr>
        <w:t xml:space="preserve">-понимание их жизненного и духовно-нравственного содержания; </w:t>
      </w:r>
    </w:p>
    <w:p w:rsidR="00617D63" w:rsidRPr="003039FE" w:rsidRDefault="00617D63" w:rsidP="00617D63">
      <w:pPr>
        <w:pStyle w:val="1"/>
        <w:ind w:left="0" w:firstLine="567"/>
        <w:jc w:val="both"/>
        <w:rPr>
          <w:rFonts w:eastAsia="Times New Roman"/>
        </w:rPr>
      </w:pPr>
      <w:r w:rsidRPr="003039FE">
        <w:rPr>
          <w:rFonts w:eastAsia="Times New Roman"/>
        </w:rPr>
        <w:t>-освоение  музыкальных  жанров  –  простых  (песня,  танец,  марш)  и  более  сложны</w:t>
      </w:r>
      <w:proofErr w:type="gramStart"/>
      <w:r w:rsidRPr="003039FE">
        <w:rPr>
          <w:rFonts w:eastAsia="Times New Roman"/>
        </w:rPr>
        <w:t>х(</w:t>
      </w:r>
      <w:proofErr w:type="gramEnd"/>
      <w:r w:rsidRPr="003039FE">
        <w:rPr>
          <w:rFonts w:eastAsia="Times New Roman"/>
        </w:rPr>
        <w:t xml:space="preserve">опера,  балет, симфония, музыка из кинофильмов); </w:t>
      </w:r>
    </w:p>
    <w:p w:rsidR="00617D63" w:rsidRPr="003039FE" w:rsidRDefault="00617D63" w:rsidP="00617D63">
      <w:pPr>
        <w:pStyle w:val="1"/>
        <w:ind w:left="0" w:firstLine="567"/>
        <w:jc w:val="both"/>
        <w:rPr>
          <w:rFonts w:eastAsia="Times New Roman"/>
        </w:rPr>
      </w:pPr>
      <w:r w:rsidRPr="003039FE">
        <w:rPr>
          <w:rFonts w:eastAsia="Times New Roman"/>
        </w:rPr>
        <w:t xml:space="preserve">-изучение особенностей музыкального языка; </w:t>
      </w:r>
    </w:p>
    <w:p w:rsidR="00617D63" w:rsidRPr="003039FE" w:rsidRDefault="00617D63" w:rsidP="00617D63">
      <w:pPr>
        <w:pStyle w:val="1"/>
        <w:ind w:left="0" w:firstLine="567"/>
        <w:jc w:val="both"/>
        <w:rPr>
          <w:rFonts w:eastAsia="Times New Roman"/>
        </w:rPr>
      </w:pPr>
      <w:r w:rsidRPr="003039FE">
        <w:rPr>
          <w:rFonts w:eastAsia="Times New Roman"/>
        </w:rPr>
        <w:lastRenderedPageBreak/>
        <w:t xml:space="preserve">-формирование  простейших эстетических ориентиров (красиво и некрасиво) в практической жизни; </w:t>
      </w:r>
    </w:p>
    <w:p w:rsidR="00617D63" w:rsidRPr="003039FE" w:rsidRDefault="00617D63" w:rsidP="00617D63">
      <w:pPr>
        <w:pStyle w:val="1"/>
        <w:ind w:left="0" w:firstLine="567"/>
        <w:jc w:val="both"/>
        <w:rPr>
          <w:rFonts w:eastAsia="Times New Roman"/>
        </w:rPr>
      </w:pPr>
      <w:r w:rsidRPr="003039FE">
        <w:rPr>
          <w:rFonts w:eastAsia="Times New Roman"/>
        </w:rPr>
        <w:t>-формирование  музыкально-практических  умений  и  навыков  музыкальной деятельности</w:t>
      </w:r>
      <w:proofErr w:type="gramStart"/>
      <w:r w:rsidRPr="003039FE">
        <w:rPr>
          <w:rFonts w:eastAsia="Times New Roman"/>
        </w:rPr>
        <w:t xml:space="preserve">  ,</w:t>
      </w:r>
      <w:proofErr w:type="gramEnd"/>
      <w:r w:rsidRPr="003039FE">
        <w:rPr>
          <w:rFonts w:eastAsia="Times New Roman"/>
        </w:rPr>
        <w:t xml:space="preserve">  творческих способностей детей; </w:t>
      </w:r>
    </w:p>
    <w:p w:rsidR="00617D63" w:rsidRPr="003039FE" w:rsidRDefault="00617D63" w:rsidP="00617D63">
      <w:pPr>
        <w:pStyle w:val="1"/>
        <w:ind w:left="0" w:firstLine="567"/>
        <w:jc w:val="both"/>
        <w:rPr>
          <w:rFonts w:eastAsia="Times New Roman"/>
        </w:rPr>
      </w:pPr>
      <w:r w:rsidRPr="003039FE">
        <w:rPr>
          <w:rFonts w:eastAsia="Times New Roman"/>
        </w:rPr>
        <w:t xml:space="preserve"> -формирование стремления и привычки к посещению театров, концертов; </w:t>
      </w:r>
    </w:p>
    <w:p w:rsidR="00617D63" w:rsidRPr="003039FE" w:rsidRDefault="00617D63" w:rsidP="00617D63">
      <w:pPr>
        <w:pStyle w:val="1"/>
        <w:ind w:left="0" w:firstLine="567"/>
        <w:jc w:val="both"/>
        <w:rPr>
          <w:rFonts w:eastAsia="Times New Roman"/>
        </w:rPr>
      </w:pPr>
      <w:r w:rsidRPr="003039FE">
        <w:rPr>
          <w:rFonts w:eastAsia="Times New Roman"/>
        </w:rPr>
        <w:t xml:space="preserve">-корригировать эмоциональные и психофизические нарушения с помощью музыкотерапии; </w:t>
      </w:r>
    </w:p>
    <w:p w:rsidR="00617D63" w:rsidRPr="003039FE" w:rsidRDefault="00617D63" w:rsidP="00617D63">
      <w:pPr>
        <w:pStyle w:val="1"/>
        <w:ind w:left="0" w:firstLine="567"/>
        <w:jc w:val="both"/>
        <w:rPr>
          <w:rFonts w:eastAsia="Times New Roman"/>
        </w:rPr>
      </w:pPr>
      <w:r w:rsidRPr="003039FE">
        <w:rPr>
          <w:rFonts w:eastAsia="Times New Roman"/>
        </w:rPr>
        <w:t xml:space="preserve">-корригировать  отклонения  в  интеллектуальном  развитии  посредством  общения  с музыкальным искусством; </w:t>
      </w:r>
    </w:p>
    <w:p w:rsidR="00617D63" w:rsidRPr="003039FE" w:rsidRDefault="00617D63" w:rsidP="00617D63">
      <w:pPr>
        <w:pStyle w:val="1"/>
        <w:ind w:left="0" w:firstLine="567"/>
        <w:jc w:val="both"/>
        <w:rPr>
          <w:rFonts w:eastAsia="Times New Roman"/>
        </w:rPr>
      </w:pPr>
      <w:r w:rsidRPr="003039FE">
        <w:rPr>
          <w:rFonts w:eastAsia="Times New Roman"/>
        </w:rPr>
        <w:t xml:space="preserve">-корригировать  нарушения  </w:t>
      </w:r>
      <w:proofErr w:type="spellStart"/>
      <w:r w:rsidRPr="003039FE">
        <w:rPr>
          <w:rFonts w:eastAsia="Times New Roman"/>
        </w:rPr>
        <w:t>звукопроизносительной</w:t>
      </w:r>
      <w:proofErr w:type="spellEnd"/>
      <w:r w:rsidRPr="003039FE">
        <w:rPr>
          <w:rFonts w:eastAsia="Times New Roman"/>
        </w:rPr>
        <w:t xml:space="preserve">  стороны  речи  посредством артикуляционной терапии. </w:t>
      </w:r>
    </w:p>
    <w:p w:rsidR="00617D63" w:rsidRPr="003039FE" w:rsidRDefault="00617D63" w:rsidP="00617D63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образовательные технологии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: Обучение в сотрудничестве в малых  группах.</w:t>
      </w:r>
    </w:p>
    <w:p w:rsidR="00617D63" w:rsidRPr="003039FE" w:rsidRDefault="00617D63" w:rsidP="00617D63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•Дифференцированное обучение. </w:t>
      </w:r>
    </w:p>
    <w:p w:rsidR="00617D63" w:rsidRPr="003039FE" w:rsidRDefault="00617D63" w:rsidP="00617D63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•Система «консультант». </w:t>
      </w:r>
    </w:p>
    <w:p w:rsidR="00617D63" w:rsidRPr="003039FE" w:rsidRDefault="00617D63" w:rsidP="00617D63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•Личностно-ориентированные.</w:t>
      </w:r>
    </w:p>
    <w:p w:rsidR="00617D63" w:rsidRPr="003039FE" w:rsidRDefault="00617D63" w:rsidP="00617D63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7D63" w:rsidRPr="003039FE" w:rsidRDefault="00617D63" w:rsidP="00617D63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преобладающему методу:</w:t>
      </w:r>
    </w:p>
    <w:p w:rsidR="00617D63" w:rsidRPr="003039FE" w:rsidRDefault="00617D63" w:rsidP="00617D63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•Объяснительно-иллюстративные.  •Развивающее обучение</w:t>
      </w:r>
    </w:p>
    <w:p w:rsidR="00617D63" w:rsidRPr="003039FE" w:rsidRDefault="00617D63" w:rsidP="00617D63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•Проблемные.  •Творческие  •Игровые</w:t>
      </w:r>
    </w:p>
    <w:p w:rsidR="00617D63" w:rsidRPr="003039FE" w:rsidRDefault="00617D63" w:rsidP="00617D63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контроля:</w:t>
      </w:r>
    </w:p>
    <w:p w:rsidR="00617D63" w:rsidRPr="003039FE" w:rsidRDefault="00617D63" w:rsidP="00617D63">
      <w:pPr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Основные методы работы — индивидуальные, групповые и парные. Пары и группы в зависимости от видов работ могут быть постоянного и смешанного состав.</w:t>
      </w:r>
    </w:p>
    <w:p w:rsidR="00617D63" w:rsidRPr="003039FE" w:rsidRDefault="00617D63" w:rsidP="00617D63">
      <w:pPr>
        <w:autoSpaceDE w:val="0"/>
        <w:autoSpaceDN w:val="0"/>
        <w:spacing w:after="0" w:line="240" w:lineRule="auto"/>
        <w:ind w:left="-142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формами текущего контроля  являются: устный опрос; самостоятельные работы. устные ответы на уроках; практические и творческие работы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проекты)</w:t>
      </w:r>
    </w:p>
    <w:p w:rsidR="00617D63" w:rsidRPr="003039FE" w:rsidRDefault="00617D63" w:rsidP="00617D63">
      <w:pPr>
        <w:pStyle w:val="20"/>
        <w:shd w:val="clear" w:color="auto" w:fill="auto"/>
        <w:tabs>
          <w:tab w:val="left" w:pos="799"/>
        </w:tabs>
        <w:spacing w:before="0"/>
        <w:ind w:firstLine="0"/>
        <w:jc w:val="center"/>
        <w:rPr>
          <w:b/>
          <w:sz w:val="24"/>
        </w:rPr>
      </w:pPr>
      <w:r w:rsidRPr="003039FE">
        <w:rPr>
          <w:b/>
          <w:sz w:val="24"/>
        </w:rPr>
        <w:t>Содержание учебного предмета, курса.</w:t>
      </w:r>
    </w:p>
    <w:p w:rsidR="00617D63" w:rsidRPr="003039FE" w:rsidRDefault="00617D63" w:rsidP="00617D63">
      <w:pPr>
        <w:pStyle w:val="20"/>
        <w:shd w:val="clear" w:color="auto" w:fill="auto"/>
        <w:tabs>
          <w:tab w:val="left" w:pos="804"/>
        </w:tabs>
        <w:spacing w:before="0" w:line="276" w:lineRule="auto"/>
        <w:ind w:left="720" w:firstLine="567"/>
        <w:jc w:val="center"/>
        <w:rPr>
          <w:b/>
          <w:sz w:val="24"/>
          <w:szCs w:val="24"/>
        </w:rPr>
      </w:pPr>
    </w:p>
    <w:tbl>
      <w:tblPr>
        <w:tblStyle w:val="a4"/>
        <w:tblW w:w="496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9"/>
        <w:gridCol w:w="4395"/>
        <w:gridCol w:w="3833"/>
      </w:tblGrid>
      <w:tr w:rsidR="00617D63" w:rsidRPr="003039FE" w:rsidTr="007C0F7A">
        <w:trPr>
          <w:trHeight w:val="353"/>
        </w:trPr>
        <w:tc>
          <w:tcPr>
            <w:tcW w:w="0" w:type="auto"/>
            <w:hideMark/>
          </w:tcPr>
          <w:p w:rsidR="00617D63" w:rsidRPr="003039FE" w:rsidRDefault="00617D63" w:rsidP="007C0F7A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</w:rPr>
              <w:t xml:space="preserve">№ </w:t>
            </w:r>
            <w:proofErr w:type="gramStart"/>
            <w:r w:rsidRPr="003039FE">
              <w:rPr>
                <w:rFonts w:ascii="Times New Roman" w:eastAsiaTheme="minorEastAsia" w:hAnsi="Times New Roman" w:cs="Times New Roman"/>
                <w:bCs/>
                <w:sz w:val="24"/>
              </w:rPr>
              <w:t>п</w:t>
            </w:r>
            <w:proofErr w:type="gramEnd"/>
            <w:r w:rsidRPr="003039FE">
              <w:rPr>
                <w:rFonts w:ascii="Times New Roman" w:eastAsiaTheme="minorEastAsia" w:hAnsi="Times New Roman" w:cs="Times New Roman"/>
                <w:bCs/>
                <w:sz w:val="24"/>
              </w:rPr>
              <w:t>/п</w:t>
            </w:r>
          </w:p>
        </w:tc>
        <w:tc>
          <w:tcPr>
            <w:tcW w:w="2361" w:type="pct"/>
            <w:hideMark/>
          </w:tcPr>
          <w:p w:rsidR="00617D63" w:rsidRPr="003039FE" w:rsidRDefault="00617D63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</w:rPr>
              <w:t>Тема/раздел</w:t>
            </w:r>
            <w:r w:rsidRPr="003039FE">
              <w:rPr>
                <w:rFonts w:ascii="Times New Roman" w:eastAsiaTheme="minorEastAsia" w:hAnsi="Times New Roman" w:cs="Times New Roman"/>
                <w:vanish/>
                <w:sz w:val="24"/>
              </w:rPr>
              <w:t>1</w:t>
            </w:r>
          </w:p>
        </w:tc>
        <w:tc>
          <w:tcPr>
            <w:tcW w:w="2059" w:type="pct"/>
            <w:hideMark/>
          </w:tcPr>
          <w:p w:rsidR="00617D63" w:rsidRPr="003039FE" w:rsidRDefault="00617D63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</w:rPr>
              <w:t>Количество часов, отводимых на освоение темы</w:t>
            </w:r>
          </w:p>
        </w:tc>
      </w:tr>
      <w:tr w:rsidR="00617D63" w:rsidRPr="003039FE" w:rsidTr="007C0F7A">
        <w:trPr>
          <w:trHeight w:val="237"/>
        </w:trPr>
        <w:tc>
          <w:tcPr>
            <w:tcW w:w="0" w:type="auto"/>
          </w:tcPr>
          <w:p w:rsidR="00617D63" w:rsidRPr="003039FE" w:rsidRDefault="00617D63" w:rsidP="007C0F7A">
            <w:pPr>
              <w:ind w:firstLine="431"/>
              <w:jc w:val="center"/>
              <w:rPr>
                <w:rFonts w:ascii="Times New Roman" w:eastAsiaTheme="minorEastAsia" w:hAnsi="Times New Roman" w:cs="Times New Roman"/>
                <w:bCs/>
                <w:sz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</w:rPr>
              <w:t>1</w:t>
            </w:r>
          </w:p>
        </w:tc>
        <w:tc>
          <w:tcPr>
            <w:tcW w:w="2361" w:type="pct"/>
          </w:tcPr>
          <w:p w:rsidR="00617D63" w:rsidRPr="003039FE" w:rsidRDefault="00617D63" w:rsidP="007C0F7A">
            <w:pPr>
              <w:spacing w:after="200"/>
              <w:ind w:firstLine="14"/>
              <w:rPr>
                <w:rFonts w:ascii="Times New Roman" w:hAnsi="Times New Roman" w:cs="Times New Roman"/>
                <w:bCs/>
                <w:sz w:val="24"/>
              </w:rPr>
            </w:pPr>
            <w:r w:rsidRPr="003039FE">
              <w:rPr>
                <w:rFonts w:ascii="Times New Roman" w:hAnsi="Times New Roman" w:cs="Times New Roman"/>
                <w:bCs/>
                <w:sz w:val="24"/>
              </w:rPr>
              <w:t>Россия – родина моя</w:t>
            </w:r>
          </w:p>
        </w:tc>
        <w:tc>
          <w:tcPr>
            <w:tcW w:w="2059" w:type="pct"/>
          </w:tcPr>
          <w:p w:rsidR="00617D63" w:rsidRPr="003039FE" w:rsidRDefault="00617D63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</w:rPr>
              <w:t>5</w:t>
            </w:r>
          </w:p>
        </w:tc>
      </w:tr>
      <w:tr w:rsidR="00617D63" w:rsidRPr="003039FE" w:rsidTr="007C0F7A">
        <w:trPr>
          <w:trHeight w:val="329"/>
        </w:trPr>
        <w:tc>
          <w:tcPr>
            <w:tcW w:w="0" w:type="auto"/>
          </w:tcPr>
          <w:p w:rsidR="00617D63" w:rsidRPr="003039FE" w:rsidRDefault="00617D63" w:rsidP="007C0F7A">
            <w:pPr>
              <w:ind w:firstLine="431"/>
              <w:jc w:val="center"/>
              <w:rPr>
                <w:rFonts w:ascii="Times New Roman" w:eastAsiaTheme="minorEastAsia" w:hAnsi="Times New Roman" w:cs="Times New Roman"/>
                <w:bCs/>
                <w:sz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</w:rPr>
              <w:t>2</w:t>
            </w:r>
          </w:p>
        </w:tc>
        <w:tc>
          <w:tcPr>
            <w:tcW w:w="2361" w:type="pct"/>
          </w:tcPr>
          <w:p w:rsidR="00617D63" w:rsidRPr="003039FE" w:rsidRDefault="00617D63" w:rsidP="007C0F7A">
            <w:pPr>
              <w:spacing w:after="200"/>
              <w:ind w:firstLine="14"/>
              <w:rPr>
                <w:rFonts w:ascii="Times New Roman" w:hAnsi="Times New Roman" w:cs="Times New Roman"/>
                <w:bCs/>
                <w:sz w:val="24"/>
              </w:rPr>
            </w:pPr>
            <w:r w:rsidRPr="003039FE">
              <w:rPr>
                <w:rFonts w:ascii="Times New Roman" w:hAnsi="Times New Roman" w:cs="Times New Roman"/>
                <w:bCs/>
                <w:sz w:val="24"/>
              </w:rPr>
              <w:t>День, полный событий</w:t>
            </w:r>
          </w:p>
        </w:tc>
        <w:tc>
          <w:tcPr>
            <w:tcW w:w="2059" w:type="pct"/>
          </w:tcPr>
          <w:p w:rsidR="00617D63" w:rsidRPr="003039FE" w:rsidRDefault="00617D63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</w:rPr>
              <w:t>4</w:t>
            </w:r>
          </w:p>
        </w:tc>
      </w:tr>
      <w:tr w:rsidR="00617D63" w:rsidRPr="003039FE" w:rsidTr="007C0F7A">
        <w:trPr>
          <w:trHeight w:val="265"/>
        </w:trPr>
        <w:tc>
          <w:tcPr>
            <w:tcW w:w="0" w:type="auto"/>
          </w:tcPr>
          <w:p w:rsidR="00617D63" w:rsidRPr="003039FE" w:rsidRDefault="00617D63" w:rsidP="007C0F7A">
            <w:pPr>
              <w:ind w:firstLine="431"/>
              <w:jc w:val="center"/>
              <w:rPr>
                <w:rFonts w:ascii="Times New Roman" w:eastAsiaTheme="minorEastAsia" w:hAnsi="Times New Roman" w:cs="Times New Roman"/>
                <w:bCs/>
                <w:sz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</w:rPr>
              <w:t>3</w:t>
            </w:r>
          </w:p>
        </w:tc>
        <w:tc>
          <w:tcPr>
            <w:tcW w:w="2361" w:type="pct"/>
          </w:tcPr>
          <w:p w:rsidR="00617D63" w:rsidRPr="003039FE" w:rsidRDefault="00617D63" w:rsidP="007C0F7A">
            <w:pPr>
              <w:spacing w:after="200"/>
              <w:ind w:firstLine="14"/>
              <w:rPr>
                <w:rFonts w:ascii="Times New Roman" w:hAnsi="Times New Roman" w:cs="Times New Roman"/>
                <w:bCs/>
                <w:sz w:val="24"/>
              </w:rPr>
            </w:pPr>
            <w:r w:rsidRPr="003039FE">
              <w:rPr>
                <w:rFonts w:ascii="Times New Roman" w:hAnsi="Times New Roman" w:cs="Times New Roman"/>
                <w:bCs/>
                <w:sz w:val="24"/>
              </w:rPr>
              <w:t>О России петь, что стремиться в храм</w:t>
            </w:r>
          </w:p>
        </w:tc>
        <w:tc>
          <w:tcPr>
            <w:tcW w:w="2059" w:type="pct"/>
          </w:tcPr>
          <w:p w:rsidR="00617D63" w:rsidRPr="003039FE" w:rsidRDefault="00617D63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</w:rPr>
            </w:pPr>
            <w:r w:rsidRPr="003039FE">
              <w:rPr>
                <w:rFonts w:ascii="Times New Roman" w:hAnsi="Times New Roman" w:cs="Times New Roman"/>
                <w:bCs/>
                <w:sz w:val="24"/>
              </w:rPr>
              <w:t>7</w:t>
            </w:r>
          </w:p>
        </w:tc>
      </w:tr>
      <w:tr w:rsidR="00617D63" w:rsidRPr="003039FE" w:rsidTr="007C0F7A">
        <w:trPr>
          <w:trHeight w:val="343"/>
        </w:trPr>
        <w:tc>
          <w:tcPr>
            <w:tcW w:w="0" w:type="auto"/>
          </w:tcPr>
          <w:p w:rsidR="00617D63" w:rsidRPr="003039FE" w:rsidRDefault="00617D63" w:rsidP="007C0F7A">
            <w:pPr>
              <w:ind w:firstLine="431"/>
              <w:jc w:val="center"/>
              <w:rPr>
                <w:rFonts w:ascii="Times New Roman" w:eastAsiaTheme="minorEastAsia" w:hAnsi="Times New Roman" w:cs="Times New Roman"/>
                <w:bCs/>
                <w:sz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</w:rPr>
              <w:t>4</w:t>
            </w:r>
          </w:p>
        </w:tc>
        <w:tc>
          <w:tcPr>
            <w:tcW w:w="2361" w:type="pct"/>
          </w:tcPr>
          <w:p w:rsidR="00617D63" w:rsidRPr="003039FE" w:rsidRDefault="00617D63" w:rsidP="007C0F7A">
            <w:pPr>
              <w:spacing w:after="200"/>
              <w:ind w:firstLine="14"/>
              <w:rPr>
                <w:rFonts w:ascii="Times New Roman" w:hAnsi="Times New Roman" w:cs="Times New Roman"/>
                <w:bCs/>
                <w:sz w:val="24"/>
              </w:rPr>
            </w:pPr>
            <w:r w:rsidRPr="003039FE">
              <w:rPr>
                <w:rFonts w:ascii="Times New Roman" w:hAnsi="Times New Roman" w:cs="Times New Roman"/>
                <w:bCs/>
                <w:sz w:val="24"/>
              </w:rPr>
              <w:t>Гори, гори ясно, чтобы не погасло</w:t>
            </w:r>
          </w:p>
        </w:tc>
        <w:tc>
          <w:tcPr>
            <w:tcW w:w="2059" w:type="pct"/>
          </w:tcPr>
          <w:p w:rsidR="00617D63" w:rsidRPr="003039FE" w:rsidRDefault="00617D63" w:rsidP="007C0F7A">
            <w:pPr>
              <w:ind w:firstLine="56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3039FE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</w:tr>
      <w:tr w:rsidR="00617D63" w:rsidRPr="003039FE" w:rsidTr="007C0F7A">
        <w:trPr>
          <w:trHeight w:val="278"/>
        </w:trPr>
        <w:tc>
          <w:tcPr>
            <w:tcW w:w="0" w:type="auto"/>
          </w:tcPr>
          <w:p w:rsidR="00617D63" w:rsidRPr="003039FE" w:rsidRDefault="00617D63" w:rsidP="007C0F7A">
            <w:pPr>
              <w:ind w:firstLine="431"/>
              <w:jc w:val="center"/>
              <w:rPr>
                <w:rFonts w:ascii="Times New Roman" w:eastAsiaTheme="minorEastAsia" w:hAnsi="Times New Roman" w:cs="Times New Roman"/>
                <w:bCs/>
                <w:sz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</w:rPr>
              <w:t>5</w:t>
            </w:r>
          </w:p>
        </w:tc>
        <w:tc>
          <w:tcPr>
            <w:tcW w:w="2361" w:type="pct"/>
          </w:tcPr>
          <w:p w:rsidR="00617D63" w:rsidRPr="003039FE" w:rsidRDefault="00617D63" w:rsidP="007C0F7A">
            <w:pPr>
              <w:spacing w:after="200"/>
              <w:ind w:firstLine="14"/>
              <w:rPr>
                <w:rFonts w:ascii="Times New Roman" w:hAnsi="Times New Roman" w:cs="Times New Roman"/>
                <w:bCs/>
                <w:sz w:val="24"/>
              </w:rPr>
            </w:pPr>
            <w:r w:rsidRPr="003039FE">
              <w:rPr>
                <w:rFonts w:ascii="Times New Roman" w:hAnsi="Times New Roman" w:cs="Times New Roman"/>
                <w:bCs/>
                <w:sz w:val="24"/>
              </w:rPr>
              <w:t>В музыкальном театре</w:t>
            </w:r>
          </w:p>
        </w:tc>
        <w:tc>
          <w:tcPr>
            <w:tcW w:w="2059" w:type="pct"/>
          </w:tcPr>
          <w:p w:rsidR="00617D63" w:rsidRPr="003039FE" w:rsidRDefault="00617D63" w:rsidP="007C0F7A">
            <w:pPr>
              <w:ind w:firstLine="56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3039FE">
              <w:rPr>
                <w:rFonts w:ascii="Times New Roman" w:hAnsi="Times New Roman" w:cs="Times New Roman"/>
                <w:bCs/>
                <w:sz w:val="24"/>
              </w:rPr>
              <w:t>6</w:t>
            </w:r>
          </w:p>
        </w:tc>
      </w:tr>
      <w:tr w:rsidR="00617D63" w:rsidRPr="003039FE" w:rsidTr="007C0F7A">
        <w:trPr>
          <w:trHeight w:val="328"/>
        </w:trPr>
        <w:tc>
          <w:tcPr>
            <w:tcW w:w="0" w:type="auto"/>
          </w:tcPr>
          <w:p w:rsidR="00617D63" w:rsidRPr="003039FE" w:rsidRDefault="00617D63" w:rsidP="007C0F7A">
            <w:pPr>
              <w:ind w:firstLine="431"/>
              <w:jc w:val="center"/>
              <w:rPr>
                <w:rFonts w:ascii="Times New Roman" w:eastAsiaTheme="minorEastAsia" w:hAnsi="Times New Roman" w:cs="Times New Roman"/>
                <w:bCs/>
                <w:sz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</w:rPr>
              <w:t>6</w:t>
            </w:r>
          </w:p>
        </w:tc>
        <w:tc>
          <w:tcPr>
            <w:tcW w:w="2361" w:type="pct"/>
          </w:tcPr>
          <w:p w:rsidR="00617D63" w:rsidRPr="003039FE" w:rsidRDefault="00617D63" w:rsidP="007C0F7A">
            <w:pPr>
              <w:ind w:firstLine="14"/>
              <w:rPr>
                <w:rFonts w:ascii="Times New Roman" w:hAnsi="Times New Roman" w:cs="Times New Roman"/>
                <w:bCs/>
                <w:sz w:val="24"/>
              </w:rPr>
            </w:pPr>
            <w:r w:rsidRPr="003039FE">
              <w:rPr>
                <w:rFonts w:ascii="Times New Roman" w:hAnsi="Times New Roman" w:cs="Times New Roman"/>
                <w:bCs/>
                <w:sz w:val="24"/>
              </w:rPr>
              <w:t>В  концертном зале</w:t>
            </w:r>
          </w:p>
        </w:tc>
        <w:tc>
          <w:tcPr>
            <w:tcW w:w="2059" w:type="pct"/>
          </w:tcPr>
          <w:p w:rsidR="00617D63" w:rsidRPr="003039FE" w:rsidRDefault="00617D63" w:rsidP="007C0F7A">
            <w:pPr>
              <w:ind w:firstLine="56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3039FE">
              <w:rPr>
                <w:rFonts w:ascii="Times New Roman" w:hAnsi="Times New Roman" w:cs="Times New Roman"/>
                <w:bCs/>
                <w:sz w:val="24"/>
              </w:rPr>
              <w:t>5</w:t>
            </w:r>
          </w:p>
        </w:tc>
      </w:tr>
      <w:tr w:rsidR="00617D63" w:rsidRPr="003039FE" w:rsidTr="007C0F7A">
        <w:trPr>
          <w:trHeight w:val="305"/>
        </w:trPr>
        <w:tc>
          <w:tcPr>
            <w:tcW w:w="0" w:type="auto"/>
          </w:tcPr>
          <w:p w:rsidR="00617D63" w:rsidRPr="003039FE" w:rsidRDefault="00617D63" w:rsidP="007C0F7A">
            <w:pPr>
              <w:ind w:firstLine="431"/>
              <w:jc w:val="center"/>
              <w:rPr>
                <w:rFonts w:ascii="Times New Roman" w:eastAsiaTheme="minorEastAsia" w:hAnsi="Times New Roman" w:cs="Times New Roman"/>
                <w:bCs/>
                <w:sz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</w:rPr>
              <w:t>7</w:t>
            </w:r>
          </w:p>
        </w:tc>
        <w:tc>
          <w:tcPr>
            <w:tcW w:w="2361" w:type="pct"/>
          </w:tcPr>
          <w:p w:rsidR="00617D63" w:rsidRPr="003039FE" w:rsidRDefault="00617D63" w:rsidP="007C0F7A">
            <w:pPr>
              <w:spacing w:after="200"/>
              <w:ind w:firstLine="14"/>
              <w:rPr>
                <w:rFonts w:ascii="Times New Roman" w:hAnsi="Times New Roman" w:cs="Times New Roman"/>
                <w:bCs/>
                <w:sz w:val="24"/>
              </w:rPr>
            </w:pPr>
            <w:r w:rsidRPr="003039FE">
              <w:rPr>
                <w:rFonts w:ascii="Times New Roman" w:hAnsi="Times New Roman" w:cs="Times New Roman"/>
                <w:bCs/>
                <w:sz w:val="24"/>
              </w:rPr>
              <w:t>Чтоб музыкантом быть, так надобно уменье</w:t>
            </w:r>
          </w:p>
        </w:tc>
        <w:tc>
          <w:tcPr>
            <w:tcW w:w="2059" w:type="pct"/>
          </w:tcPr>
          <w:p w:rsidR="00617D63" w:rsidRPr="003039FE" w:rsidRDefault="00617D63" w:rsidP="007C0F7A">
            <w:pPr>
              <w:ind w:firstLine="56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3039FE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</w:tr>
      <w:tr w:rsidR="00617D63" w:rsidRPr="003039FE" w:rsidTr="007C0F7A">
        <w:trPr>
          <w:trHeight w:val="294"/>
        </w:trPr>
        <w:tc>
          <w:tcPr>
            <w:tcW w:w="0" w:type="auto"/>
          </w:tcPr>
          <w:p w:rsidR="00617D63" w:rsidRPr="003039FE" w:rsidRDefault="00617D63" w:rsidP="007C0F7A">
            <w:pPr>
              <w:ind w:firstLine="431"/>
              <w:jc w:val="center"/>
              <w:rPr>
                <w:rFonts w:ascii="Times New Roman" w:eastAsiaTheme="minorEastAsia" w:hAnsi="Times New Roman" w:cs="Times New Roman"/>
                <w:bCs/>
                <w:sz w:val="24"/>
              </w:rPr>
            </w:pPr>
          </w:p>
        </w:tc>
        <w:tc>
          <w:tcPr>
            <w:tcW w:w="2361" w:type="pct"/>
          </w:tcPr>
          <w:p w:rsidR="00617D63" w:rsidRPr="003039FE" w:rsidRDefault="00617D63" w:rsidP="007C0F7A">
            <w:pPr>
              <w:ind w:firstLine="14"/>
              <w:rPr>
                <w:rFonts w:ascii="Times New Roman" w:hAnsi="Times New Roman" w:cs="Times New Roman"/>
                <w:bCs/>
                <w:sz w:val="24"/>
              </w:rPr>
            </w:pPr>
            <w:r w:rsidRPr="003039FE">
              <w:rPr>
                <w:rFonts w:ascii="Times New Roman" w:hAnsi="Times New Roman" w:cs="Times New Roman"/>
                <w:bCs/>
                <w:sz w:val="24"/>
              </w:rPr>
              <w:t>Итого</w:t>
            </w:r>
            <w:proofErr w:type="gramStart"/>
            <w:r w:rsidRPr="003039FE">
              <w:rPr>
                <w:rFonts w:ascii="Times New Roman" w:hAnsi="Times New Roman" w:cs="Times New Roman"/>
                <w:bCs/>
                <w:sz w:val="24"/>
              </w:rPr>
              <w:t xml:space="preserve"> :</w:t>
            </w:r>
            <w:proofErr w:type="gramEnd"/>
          </w:p>
        </w:tc>
        <w:tc>
          <w:tcPr>
            <w:tcW w:w="2059" w:type="pct"/>
          </w:tcPr>
          <w:p w:rsidR="00617D63" w:rsidRPr="003039FE" w:rsidRDefault="00617D63" w:rsidP="007C0F7A">
            <w:pPr>
              <w:ind w:firstLine="567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3039FE">
              <w:rPr>
                <w:rFonts w:ascii="Times New Roman" w:hAnsi="Times New Roman" w:cs="Times New Roman"/>
                <w:bCs/>
                <w:sz w:val="24"/>
              </w:rPr>
              <w:t>34</w:t>
            </w:r>
          </w:p>
        </w:tc>
      </w:tr>
    </w:tbl>
    <w:p w:rsidR="00617D63" w:rsidRPr="003039FE" w:rsidRDefault="00617D63" w:rsidP="00617D63">
      <w:pPr>
        <w:rPr>
          <w:rFonts w:ascii="Times New Roman" w:hAnsi="Times New Roman" w:cs="Times New Roman"/>
        </w:rPr>
      </w:pPr>
    </w:p>
    <w:p w:rsidR="00617D63" w:rsidRPr="003039FE" w:rsidRDefault="00617D63" w:rsidP="00617D63">
      <w:pPr>
        <w:pStyle w:val="a3"/>
        <w:spacing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039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Рабочая программа включает в себя следующие разделы:</w:t>
      </w:r>
      <w:r w:rsidRPr="003039FE">
        <w:rPr>
          <w:rFonts w:ascii="Times New Roman" w:eastAsia="ヒラギノ角ゴ Pro W3" w:hAnsi="Times New Roman" w:cs="Times New Roman"/>
          <w:b/>
          <w:i/>
          <w:kern w:val="1"/>
          <w:sz w:val="24"/>
          <w:szCs w:val="24"/>
          <w:lang w:eastAsia="ar-SA"/>
        </w:rPr>
        <w:t xml:space="preserve">                                                                </w:t>
      </w:r>
    </w:p>
    <w:p w:rsidR="00617D63" w:rsidRPr="003039FE" w:rsidRDefault="00617D63" w:rsidP="00617D63">
      <w:pPr>
        <w:pStyle w:val="a3"/>
        <w:numPr>
          <w:ilvl w:val="0"/>
          <w:numId w:val="1"/>
        </w:numPr>
        <w:tabs>
          <w:tab w:val="center" w:pos="7285"/>
          <w:tab w:val="left" w:pos="13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617D63" w:rsidRPr="003039FE" w:rsidRDefault="00617D63" w:rsidP="00617D6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 xml:space="preserve">Место предмета в Федеральном базисном учебном плане </w:t>
      </w:r>
    </w:p>
    <w:p w:rsidR="00617D63" w:rsidRPr="003039FE" w:rsidRDefault="00617D63" w:rsidP="00617D6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</w:p>
    <w:p w:rsidR="00617D63" w:rsidRPr="003039FE" w:rsidRDefault="00617D63" w:rsidP="00617D6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Цели</w:t>
      </w:r>
    </w:p>
    <w:p w:rsidR="00617D63" w:rsidRPr="003039FE" w:rsidRDefault="00617D63" w:rsidP="00617D6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Задачи</w:t>
      </w:r>
    </w:p>
    <w:p w:rsidR="00617D63" w:rsidRPr="003039FE" w:rsidRDefault="00617D63" w:rsidP="00617D63">
      <w:pPr>
        <w:pStyle w:val="a3"/>
        <w:numPr>
          <w:ilvl w:val="0"/>
          <w:numId w:val="1"/>
        </w:numPr>
        <w:tabs>
          <w:tab w:val="left" w:pos="118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Планируемые результаты</w:t>
      </w:r>
    </w:p>
    <w:p w:rsidR="00617D63" w:rsidRPr="003039FE" w:rsidRDefault="00617D63" w:rsidP="00617D63">
      <w:pPr>
        <w:pStyle w:val="a3"/>
        <w:numPr>
          <w:ilvl w:val="0"/>
          <w:numId w:val="1"/>
        </w:numPr>
        <w:tabs>
          <w:tab w:val="left" w:pos="11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lastRenderedPageBreak/>
        <w:t>Содержание тем учебного курса</w:t>
      </w:r>
    </w:p>
    <w:p w:rsidR="00617D63" w:rsidRPr="003039FE" w:rsidRDefault="00617D63" w:rsidP="00617D63">
      <w:pPr>
        <w:pStyle w:val="a3"/>
        <w:numPr>
          <w:ilvl w:val="0"/>
          <w:numId w:val="1"/>
        </w:numPr>
        <w:tabs>
          <w:tab w:val="left" w:pos="11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Тематическое планирование с указанием количества часов, отводимых на освоение каждой темы.</w:t>
      </w:r>
    </w:p>
    <w:p w:rsidR="00617D63" w:rsidRPr="003039FE" w:rsidRDefault="00617D63" w:rsidP="00617D6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039FE">
        <w:rPr>
          <w:rFonts w:ascii="Times New Roman" w:hAnsi="Times New Roman" w:cs="Times New Roman"/>
          <w:bCs/>
          <w:sz w:val="24"/>
          <w:szCs w:val="24"/>
        </w:rPr>
        <w:t>Календарно-тематическое планирование</w:t>
      </w:r>
    </w:p>
    <w:p w:rsidR="00617D63" w:rsidRPr="003039FE" w:rsidRDefault="00617D63" w:rsidP="00617D63">
      <w:pPr>
        <w:spacing w:line="240" w:lineRule="auto"/>
        <w:ind w:left="-284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17D63" w:rsidRPr="003039FE" w:rsidRDefault="00617D63" w:rsidP="00617D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039FE">
        <w:rPr>
          <w:rFonts w:ascii="Times New Roman" w:hAnsi="Times New Roman" w:cs="Times New Roman"/>
          <w:sz w:val="24"/>
          <w:szCs w:val="24"/>
        </w:rPr>
        <w:t>Программу составила Павленко Светлана Анатольевна учитель  первой квалификационной категории</w:t>
      </w:r>
    </w:p>
    <w:p w:rsidR="00617D63" w:rsidRPr="003039FE" w:rsidRDefault="00617D63" w:rsidP="00617D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C6F7E" w:rsidRDefault="00BC6F7E">
      <w:bookmarkStart w:id="0" w:name="_GoBack"/>
      <w:bookmarkEnd w:id="0"/>
    </w:p>
    <w:sectPr w:rsidR="00BC6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F379A"/>
    <w:multiLevelType w:val="hybridMultilevel"/>
    <w:tmpl w:val="AE162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C77E6"/>
    <w:multiLevelType w:val="hybridMultilevel"/>
    <w:tmpl w:val="ED6003F6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47C"/>
    <w:rsid w:val="003E147C"/>
    <w:rsid w:val="00617D63"/>
    <w:rsid w:val="00BC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D63"/>
    <w:pPr>
      <w:ind w:left="720"/>
      <w:contextualSpacing/>
    </w:pPr>
  </w:style>
  <w:style w:type="table" w:styleId="a4">
    <w:name w:val="Table Grid"/>
    <w:basedOn w:val="a1"/>
    <w:rsid w:val="00617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617D6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17D63"/>
    <w:pPr>
      <w:widowControl w:val="0"/>
      <w:shd w:val="clear" w:color="auto" w:fill="FFFFFF"/>
      <w:spacing w:before="380" w:after="0" w:line="317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1">
    <w:name w:val="Абзац списка1"/>
    <w:basedOn w:val="a"/>
    <w:rsid w:val="00617D6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D63"/>
    <w:pPr>
      <w:ind w:left="720"/>
      <w:contextualSpacing/>
    </w:pPr>
  </w:style>
  <w:style w:type="table" w:styleId="a4">
    <w:name w:val="Table Grid"/>
    <w:basedOn w:val="a1"/>
    <w:rsid w:val="00617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617D6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17D63"/>
    <w:pPr>
      <w:widowControl w:val="0"/>
      <w:shd w:val="clear" w:color="auto" w:fill="FFFFFF"/>
      <w:spacing w:before="380" w:after="0" w:line="317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1">
    <w:name w:val="Абзац списка1"/>
    <w:basedOn w:val="a"/>
    <w:rsid w:val="00617D6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798</Words>
  <Characters>4550</Characters>
  <Application>Microsoft Office Word</Application>
  <DocSecurity>0</DocSecurity>
  <Lines>37</Lines>
  <Paragraphs>10</Paragraphs>
  <ScaleCrop>false</ScaleCrop>
  <Company/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2020-01-19T13:11:00Z</dcterms:created>
  <dcterms:modified xsi:type="dcterms:W3CDTF">2020-01-19T13:11:00Z</dcterms:modified>
</cp:coreProperties>
</file>